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AF8" w:rsidRDefault="00FE55D1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Výroční zpráva za rok 2018</w:t>
      </w:r>
      <w:bookmarkStart w:id="0" w:name="_GoBack"/>
      <w:bookmarkEnd w:id="0"/>
    </w:p>
    <w:p w:rsidR="00DB6AF8" w:rsidRDefault="00DB6AF8">
      <w:pPr>
        <w:jc w:val="center"/>
        <w:rPr>
          <w:rFonts w:ascii="Tahoma" w:hAnsi="Tahoma" w:cs="Tahoma"/>
          <w:b/>
        </w:rPr>
      </w:pPr>
    </w:p>
    <w:p w:rsidR="00DB6AF8" w:rsidRDefault="00FE55D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o činnosti Mateřské školy </w:t>
      </w:r>
      <w:proofErr w:type="gramStart"/>
      <w:r>
        <w:rPr>
          <w:rFonts w:ascii="Tahoma" w:hAnsi="Tahoma" w:cs="Tahoma"/>
          <w:b/>
        </w:rPr>
        <w:t>Hrobčice,  příspěvkové</w:t>
      </w:r>
      <w:proofErr w:type="gramEnd"/>
      <w:r>
        <w:rPr>
          <w:rFonts w:ascii="Tahoma" w:hAnsi="Tahoma" w:cs="Tahoma"/>
          <w:b/>
        </w:rPr>
        <w:t xml:space="preserve"> organizace, Hrobčice 61, Hrobčice v oblasti poskytování informací podle zákona 106/1999 Sb., o svobodném přístupu k informacím, v platném znění</w:t>
      </w:r>
    </w:p>
    <w:p w:rsidR="00DB6AF8" w:rsidRDefault="00FE55D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Výroční zpráva je předkládána v souladu s ustanovením § 18 zákona č. 106/1999 Sb., o svobodném přístupu k informacím, v platném znění.  </w:t>
      </w:r>
    </w:p>
    <w:p w:rsidR="00DB6AF8" w:rsidRDefault="00DB6AF8">
      <w:pPr>
        <w:jc w:val="both"/>
        <w:rPr>
          <w:sz w:val="20"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5557"/>
        <w:gridCol w:w="3013"/>
      </w:tblGrid>
      <w:tr w:rsidR="00DB6AF8"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a)</w:t>
            </w:r>
          </w:p>
        </w:tc>
        <w:tc>
          <w:tcPr>
            <w:tcW w:w="5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počet písemně podaných žádostí o informace</w:t>
            </w:r>
          </w:p>
        </w:tc>
        <w:tc>
          <w:tcPr>
            <w:tcW w:w="3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0</w:t>
            </w:r>
          </w:p>
        </w:tc>
      </w:tr>
      <w:tr w:rsidR="00DB6AF8"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b)</w:t>
            </w:r>
          </w:p>
        </w:tc>
        <w:tc>
          <w:tcPr>
            <w:tcW w:w="5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počet vydaných rozhodnutí o odmítnutí žádosti</w:t>
            </w:r>
          </w:p>
        </w:tc>
        <w:tc>
          <w:tcPr>
            <w:tcW w:w="3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0</w:t>
            </w:r>
          </w:p>
        </w:tc>
      </w:tr>
      <w:tr w:rsidR="00DB6AF8"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c)</w:t>
            </w:r>
          </w:p>
        </w:tc>
        <w:tc>
          <w:tcPr>
            <w:tcW w:w="5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počet </w:t>
            </w:r>
            <w:r>
              <w:rPr>
                <w:rFonts w:ascii="Tahoma" w:hAnsi="Tahoma" w:cs="Tahoma"/>
              </w:rPr>
              <w:t>podaných odvolání proti rozhodnutí</w:t>
            </w:r>
          </w:p>
        </w:tc>
        <w:tc>
          <w:tcPr>
            <w:tcW w:w="3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0</w:t>
            </w:r>
          </w:p>
        </w:tc>
      </w:tr>
      <w:tr w:rsidR="00DB6AF8"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d)</w:t>
            </w:r>
          </w:p>
        </w:tc>
        <w:tc>
          <w:tcPr>
            <w:tcW w:w="5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0</w:t>
            </w:r>
          </w:p>
        </w:tc>
      </w:tr>
      <w:tr w:rsidR="00DB6AF8"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e)</w:t>
            </w:r>
          </w:p>
        </w:tc>
        <w:tc>
          <w:tcPr>
            <w:tcW w:w="5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přehled všech výdajů, vynaložených v souvislosti se soudními řízeními o pr</w:t>
            </w:r>
            <w:r>
              <w:rPr>
                <w:rFonts w:ascii="Tahoma" w:hAnsi="Tahoma" w:cs="Tahoma"/>
              </w:rPr>
              <w:t>ávech a povinnostech podle tohoto zákona včetně nákladů na své vlastní zaměstnance a náklady na právní zastoupení:</w:t>
            </w:r>
          </w:p>
        </w:tc>
        <w:tc>
          <w:tcPr>
            <w:tcW w:w="3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</w:tr>
      <w:tr w:rsidR="00DB6AF8"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f)</w:t>
            </w:r>
          </w:p>
        </w:tc>
        <w:tc>
          <w:tcPr>
            <w:tcW w:w="5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poskytnuté výhradní licence a odůvodnění nezbytnosti poskytnutí výhradní licence</w:t>
            </w:r>
          </w:p>
        </w:tc>
        <w:tc>
          <w:tcPr>
            <w:tcW w:w="3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</w:tr>
      <w:tr w:rsidR="00DB6AF8"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g)</w:t>
            </w:r>
          </w:p>
        </w:tc>
        <w:tc>
          <w:tcPr>
            <w:tcW w:w="5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počet stížností podaných dle § </w:t>
            </w:r>
            <w:proofErr w:type="gramStart"/>
            <w:r>
              <w:rPr>
                <w:rFonts w:ascii="Tahoma" w:hAnsi="Tahoma" w:cs="Tahoma"/>
              </w:rPr>
              <w:t>16a</w:t>
            </w:r>
            <w:proofErr w:type="gramEnd"/>
            <w:r>
              <w:rPr>
                <w:rFonts w:ascii="Tahoma" w:hAnsi="Tahoma" w:cs="Tahoma"/>
              </w:rPr>
              <w:t xml:space="preserve"> zákona, </w:t>
            </w:r>
            <w:r>
              <w:rPr>
                <w:rFonts w:ascii="Tahoma" w:hAnsi="Tahoma" w:cs="Tahoma"/>
              </w:rPr>
              <w:t>včetně důvodů jejich podání a stručný popis způsobu jejich vyřízení</w:t>
            </w:r>
          </w:p>
        </w:tc>
        <w:tc>
          <w:tcPr>
            <w:tcW w:w="3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</w:tr>
      <w:tr w:rsidR="00DB6AF8"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h)</w:t>
            </w:r>
          </w:p>
        </w:tc>
        <w:tc>
          <w:tcPr>
            <w:tcW w:w="5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další informace vztahující se k uplatňování zákona:</w:t>
            </w:r>
          </w:p>
        </w:tc>
        <w:tc>
          <w:tcPr>
            <w:tcW w:w="3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B6AF8" w:rsidRDefault="00FE55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</w:tr>
    </w:tbl>
    <w:p w:rsidR="00DB6AF8" w:rsidRDefault="00FE55D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DB6AF8" w:rsidRDefault="00FE55D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DB6AF8" w:rsidRDefault="00DB6AF8">
      <w:pPr>
        <w:ind w:left="4956" w:firstLine="36"/>
      </w:pPr>
    </w:p>
    <w:sectPr w:rsidR="00DB6AF8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F8"/>
    <w:rsid w:val="00DB6AF8"/>
    <w:rsid w:val="00FE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90B91"/>
  <w15:docId w15:val="{B235D3A1-D111-418E-9485-7EEBADE0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35ACC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table" w:styleId="Mkatabulky">
    <w:name w:val="Table Grid"/>
    <w:basedOn w:val="Normlntabulka"/>
    <w:uiPriority w:val="39"/>
    <w:rsid w:val="004F3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dc:description/>
  <cp:lastModifiedBy>Ondřej Blail</cp:lastModifiedBy>
  <cp:revision>2</cp:revision>
  <cp:lastPrinted>2018-11-15T10:02:00Z</cp:lastPrinted>
  <dcterms:created xsi:type="dcterms:W3CDTF">2019-04-09T09:22:00Z</dcterms:created>
  <dcterms:modified xsi:type="dcterms:W3CDTF">2019-04-09T09:22:00Z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